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before="0" w:lineRule="auto"/>
        <w:jc w:val="center"/>
        <w:rPr>
          <w:b w:val="1"/>
          <w:bCs w:val="1"/>
          <w:sz w:val="30"/>
          <w:szCs w:val="30"/>
        </w:rPr>
      </w:pPr>
      <w:bookmarkStart w:colFirst="0" w:colLast="0" w:name="_3c18y8jq7iji" w:id="0"/>
      <w:bookmarkEnd w:id="0"/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LEDTANK28BNAV : Applique LED Anti-vandale TANKLight – IP65/IK10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lineRule="auto"/>
        <w:rPr/>
      </w:pPr>
      <w:r w:rsidDel="00000000" w:rsidR="00000000" w:rsidRPr="00000000">
        <w:rPr>
          <w:rtl w:val="0"/>
        </w:rPr>
        <w:t xml:space="preserve">LEDTANK28BNAV - Applique LED 28W Anti-vandale IP65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Matériaux : Polycarbonate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Protection : IP65 / IK10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Dimensions : Diamètre 350 mm / Hauteur 105 mm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Poids : 1,6 kg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Consommation : 28 W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Alimentation : 220 – 240 V AC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Flux lumineux : 3 080 lm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IRC : 80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Température de couleur : 4 000 K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Angle de diffusion : 109°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Durée de vie : 68 000 heures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Température de fonctionnement : -20°C à +40°C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Spécificités : Raccordement simple et rapide , livré avec un embout anti-vandale.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Certifications : CE &amp; RoHs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40" w:lineRule="auto"/>
        <w:ind w:left="720" w:hanging="360"/>
        <w:rPr/>
      </w:pPr>
      <w:r w:rsidDel="00000000" w:rsidR="00000000" w:rsidRPr="00000000">
        <w:rPr>
          <w:rtl w:val="0"/>
        </w:rPr>
        <w:t xml:space="preserve">Garantie : 5 ans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